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3" w:type="dxa"/>
        <w:tblInd w:w="-459" w:type="dxa"/>
        <w:tblCellMar>
          <w:left w:w="0" w:type="dxa"/>
          <w:right w:w="0" w:type="dxa"/>
        </w:tblCellMar>
        <w:tblLook w:val="0000"/>
      </w:tblPr>
      <w:tblGrid>
        <w:gridCol w:w="4453"/>
        <w:gridCol w:w="5760"/>
      </w:tblGrid>
      <w:tr w:rsidR="00561A20" w:rsidTr="0080496E">
        <w:trPr>
          <w:trHeight w:val="1438"/>
        </w:trPr>
        <w:tc>
          <w:tcPr>
            <w:tcW w:w="4453" w:type="dxa"/>
            <w:shd w:val="clear" w:color="auto" w:fill="FFFFFF"/>
            <w:tcMar>
              <w:top w:w="0" w:type="dxa"/>
              <w:left w:w="108" w:type="dxa"/>
              <w:bottom w:w="0" w:type="dxa"/>
              <w:right w:w="108" w:type="dxa"/>
            </w:tcMar>
          </w:tcPr>
          <w:p w:rsidR="00561A20" w:rsidRDefault="009C6D5A" w:rsidP="00D00BDA">
            <w:pPr>
              <w:jc w:val="center"/>
              <w:rPr>
                <w:color w:val="000000"/>
              </w:rPr>
            </w:pPr>
            <w:r>
              <w:rPr>
                <w:color w:val="000000"/>
                <w:lang w:val="vi-VN"/>
              </w:rPr>
              <w:t xml:space="preserve">UBND HUYỆN </w:t>
            </w:r>
            <w:r w:rsidR="00561A20">
              <w:rPr>
                <w:color w:val="000000"/>
              </w:rPr>
              <w:t>BÌNH GIANG</w:t>
            </w:r>
          </w:p>
          <w:p w:rsidR="00561A20" w:rsidRPr="0080496E" w:rsidRDefault="00561A20" w:rsidP="00D00BDA">
            <w:pPr>
              <w:jc w:val="center"/>
              <w:rPr>
                <w:color w:val="000000"/>
                <w:sz w:val="26"/>
                <w:szCs w:val="26"/>
                <w:lang w:val="vi-VN"/>
              </w:rPr>
            </w:pPr>
            <w:r>
              <w:rPr>
                <w:b/>
                <w:bCs/>
                <w:color w:val="000000"/>
                <w:sz w:val="26"/>
                <w:szCs w:val="26"/>
              </w:rPr>
              <w:t xml:space="preserve">TRƯỜNG THCS </w:t>
            </w:r>
            <w:r w:rsidR="0080496E">
              <w:rPr>
                <w:b/>
                <w:bCs/>
                <w:color w:val="000000"/>
                <w:sz w:val="26"/>
                <w:szCs w:val="26"/>
                <w:lang w:val="vi-VN"/>
              </w:rPr>
              <w:t>HỒNG KHÊ</w:t>
            </w:r>
          </w:p>
          <w:p w:rsidR="0080496E" w:rsidRDefault="00F71FBF" w:rsidP="00D00BDA">
            <w:pPr>
              <w:jc w:val="center"/>
              <w:rPr>
                <w:color w:val="000000"/>
                <w:sz w:val="26"/>
                <w:szCs w:val="26"/>
                <w:lang w:val="vi-VN"/>
              </w:rPr>
            </w:pPr>
            <w:r w:rsidRPr="00F71FBF">
              <w:rPr>
                <w:noProof/>
              </w:rPr>
              <w:pict>
                <v:line id="_x0000_s1026" style="position:absolute;left:0;text-align:left;z-index:251658240" from="42.65pt,-.3pt" to="154.85pt,-.3pt"/>
              </w:pict>
            </w:r>
          </w:p>
          <w:p w:rsidR="00561A20" w:rsidRPr="009C6D5A" w:rsidRDefault="00561A20" w:rsidP="00D00BDA">
            <w:pPr>
              <w:jc w:val="center"/>
              <w:rPr>
                <w:color w:val="000000"/>
                <w:lang w:val="vi-VN"/>
              </w:rPr>
            </w:pPr>
            <w:r w:rsidRPr="0080496E">
              <w:rPr>
                <w:b/>
                <w:color w:val="000000"/>
                <w:sz w:val="26"/>
                <w:szCs w:val="26"/>
              </w:rPr>
              <w:t>Số</w:t>
            </w:r>
            <w:r>
              <w:rPr>
                <w:color w:val="000000"/>
                <w:sz w:val="26"/>
                <w:szCs w:val="26"/>
              </w:rPr>
              <w:t>:       /KH-THCS</w:t>
            </w:r>
            <w:r w:rsidR="009C6D5A">
              <w:rPr>
                <w:color w:val="000000"/>
                <w:sz w:val="26"/>
                <w:szCs w:val="26"/>
                <w:lang w:val="vi-VN"/>
              </w:rPr>
              <w:t>HK</w:t>
            </w:r>
          </w:p>
        </w:tc>
        <w:tc>
          <w:tcPr>
            <w:tcW w:w="5760" w:type="dxa"/>
            <w:shd w:val="clear" w:color="auto" w:fill="FFFFFF"/>
            <w:tcMar>
              <w:top w:w="0" w:type="dxa"/>
              <w:left w:w="108" w:type="dxa"/>
              <w:bottom w:w="0" w:type="dxa"/>
              <w:right w:w="108" w:type="dxa"/>
            </w:tcMar>
          </w:tcPr>
          <w:p w:rsidR="00561A20" w:rsidRPr="00D00BDA" w:rsidRDefault="00561A20" w:rsidP="00D00BDA">
            <w:pPr>
              <w:jc w:val="center"/>
              <w:rPr>
                <w:b/>
                <w:color w:val="000000"/>
              </w:rPr>
            </w:pPr>
            <w:r w:rsidRPr="00D00BDA">
              <w:rPr>
                <w:b/>
                <w:bCs/>
                <w:color w:val="000000"/>
                <w:sz w:val="26"/>
                <w:szCs w:val="26"/>
              </w:rPr>
              <w:t>CỘNG HÒA </w:t>
            </w:r>
            <w:r w:rsidRPr="00D00BDA">
              <w:rPr>
                <w:rStyle w:val="apple-converted-space"/>
                <w:b/>
                <w:bCs/>
                <w:color w:val="000000"/>
                <w:sz w:val="26"/>
                <w:szCs w:val="26"/>
              </w:rPr>
              <w:t> </w:t>
            </w:r>
            <w:r w:rsidRPr="00D00BDA">
              <w:rPr>
                <w:b/>
                <w:bCs/>
                <w:color w:val="000000"/>
                <w:sz w:val="26"/>
                <w:szCs w:val="26"/>
              </w:rPr>
              <w:t xml:space="preserve">XÃ HỘI CHỦ NGHĨA VIỆT </w:t>
            </w:r>
            <w:smartTag w:uri="urn:schemas-microsoft-com:office:smarttags" w:element="country-region">
              <w:smartTag w:uri="urn:schemas-microsoft-com:office:smarttags" w:element="place">
                <w:r w:rsidRPr="00D00BDA">
                  <w:rPr>
                    <w:b/>
                    <w:bCs/>
                    <w:color w:val="000000"/>
                    <w:sz w:val="26"/>
                    <w:szCs w:val="26"/>
                  </w:rPr>
                  <w:t>NAM</w:t>
                </w:r>
              </w:smartTag>
            </w:smartTag>
          </w:p>
          <w:p w:rsidR="00561A20" w:rsidRDefault="00561A20" w:rsidP="00D00BDA">
            <w:pPr>
              <w:jc w:val="center"/>
              <w:rPr>
                <w:color w:val="000000"/>
              </w:rPr>
            </w:pPr>
            <w:r>
              <w:rPr>
                <w:b/>
                <w:bCs/>
                <w:color w:val="000000"/>
                <w:sz w:val="26"/>
                <w:szCs w:val="26"/>
              </w:rPr>
              <w:t>Độc lập – Tự do – Hạnh phúc</w:t>
            </w:r>
          </w:p>
          <w:p w:rsidR="00561A20" w:rsidRPr="00651885" w:rsidRDefault="00F71FBF" w:rsidP="00D00BDA">
            <w:pPr>
              <w:rPr>
                <w:color w:val="000000"/>
              </w:rPr>
            </w:pPr>
            <w:r w:rsidRPr="00F71FBF">
              <w:rPr>
                <w:noProof/>
              </w:rPr>
              <w:pict>
                <v:line id="_x0000_s1027" style="position:absolute;z-index:251657216" from="62.1pt,2.35pt" to="221.05pt,2.35pt"/>
              </w:pict>
            </w:r>
            <w:r w:rsidR="00561A20">
              <w:rPr>
                <w:color w:val="000000"/>
              </w:rPr>
              <w:t> </w:t>
            </w:r>
            <w:r w:rsidR="00561A20">
              <w:rPr>
                <w:color w:val="000000"/>
                <w:sz w:val="26"/>
                <w:szCs w:val="26"/>
              </w:rPr>
              <w:t> </w:t>
            </w:r>
            <w:r w:rsidR="00561A20">
              <w:rPr>
                <w:rStyle w:val="apple-converted-space"/>
                <w:color w:val="000000"/>
                <w:sz w:val="27"/>
                <w:szCs w:val="27"/>
              </w:rPr>
              <w:t> </w:t>
            </w:r>
            <w:r w:rsidR="00561A20">
              <w:rPr>
                <w:color w:val="000000"/>
                <w:sz w:val="27"/>
                <w:szCs w:val="27"/>
              </w:rPr>
              <w:br w:type="textWrapping" w:clear="all"/>
            </w:r>
          </w:p>
          <w:p w:rsidR="00561A20" w:rsidRPr="0080496E" w:rsidRDefault="00561A20" w:rsidP="00D00BDA">
            <w:pPr>
              <w:jc w:val="center"/>
              <w:rPr>
                <w:color w:val="000000"/>
                <w:lang w:val="vi-VN"/>
              </w:rPr>
            </w:pPr>
            <w:r>
              <w:rPr>
                <w:i/>
                <w:iCs/>
                <w:color w:val="000000"/>
                <w:sz w:val="26"/>
                <w:szCs w:val="26"/>
              </w:rPr>
              <w:t>         </w:t>
            </w:r>
            <w:r>
              <w:rPr>
                <w:rStyle w:val="apple-converted-space"/>
                <w:i/>
                <w:iCs/>
                <w:color w:val="000000"/>
                <w:sz w:val="26"/>
                <w:szCs w:val="26"/>
              </w:rPr>
              <w:t> </w:t>
            </w:r>
            <w:r w:rsidR="0080496E">
              <w:rPr>
                <w:i/>
                <w:iCs/>
                <w:color w:val="000000"/>
                <w:sz w:val="26"/>
                <w:szCs w:val="26"/>
              </w:rPr>
              <w:t>Hồng Khê</w:t>
            </w:r>
            <w:r>
              <w:rPr>
                <w:i/>
                <w:iCs/>
                <w:color w:val="000000"/>
                <w:sz w:val="26"/>
                <w:szCs w:val="26"/>
              </w:rPr>
              <w:t xml:space="preserve">, ngày </w:t>
            </w:r>
            <w:r w:rsidR="009C6D5A">
              <w:rPr>
                <w:i/>
                <w:iCs/>
                <w:color w:val="000000"/>
                <w:sz w:val="26"/>
                <w:szCs w:val="26"/>
                <w:lang w:val="vi-VN"/>
              </w:rPr>
              <w:t>21</w:t>
            </w:r>
            <w:r>
              <w:rPr>
                <w:rStyle w:val="apple-converted-space"/>
                <w:i/>
                <w:iCs/>
                <w:color w:val="000000"/>
                <w:sz w:val="26"/>
                <w:szCs w:val="26"/>
              </w:rPr>
              <w:t> </w:t>
            </w:r>
            <w:r>
              <w:rPr>
                <w:i/>
                <w:iCs/>
                <w:color w:val="000000"/>
                <w:sz w:val="26"/>
                <w:szCs w:val="26"/>
              </w:rPr>
              <w:t xml:space="preserve">tháng </w:t>
            </w:r>
            <w:r w:rsidR="009C6D5A">
              <w:rPr>
                <w:i/>
                <w:iCs/>
                <w:color w:val="000000"/>
                <w:sz w:val="26"/>
                <w:szCs w:val="26"/>
                <w:lang w:val="vi-VN"/>
              </w:rPr>
              <w:t>12</w:t>
            </w:r>
            <w:r>
              <w:rPr>
                <w:rStyle w:val="apple-converted-space"/>
                <w:i/>
                <w:iCs/>
                <w:color w:val="000000"/>
                <w:sz w:val="26"/>
                <w:szCs w:val="26"/>
              </w:rPr>
              <w:t> </w:t>
            </w:r>
            <w:r>
              <w:rPr>
                <w:i/>
                <w:iCs/>
                <w:color w:val="000000"/>
                <w:sz w:val="26"/>
                <w:szCs w:val="26"/>
              </w:rPr>
              <w:t>năm 201</w:t>
            </w:r>
            <w:r w:rsidR="0080496E">
              <w:rPr>
                <w:i/>
                <w:iCs/>
                <w:color w:val="000000"/>
                <w:sz w:val="26"/>
                <w:szCs w:val="26"/>
                <w:lang w:val="vi-VN"/>
              </w:rPr>
              <w:t>8</w:t>
            </w:r>
          </w:p>
        </w:tc>
      </w:tr>
    </w:tbl>
    <w:p w:rsidR="00561A20" w:rsidRDefault="00561A20" w:rsidP="009B26DB">
      <w:pPr>
        <w:shd w:val="clear" w:color="auto" w:fill="FFFFFF"/>
        <w:jc w:val="center"/>
        <w:rPr>
          <w:color w:val="000000"/>
          <w:sz w:val="27"/>
          <w:szCs w:val="27"/>
        </w:rPr>
      </w:pPr>
    </w:p>
    <w:p w:rsidR="00561A20" w:rsidRPr="008B7835" w:rsidRDefault="00561A20" w:rsidP="009B26DB">
      <w:pPr>
        <w:shd w:val="clear" w:color="auto" w:fill="FFFFFF"/>
        <w:jc w:val="center"/>
        <w:rPr>
          <w:color w:val="000000"/>
          <w:sz w:val="28"/>
          <w:szCs w:val="28"/>
        </w:rPr>
      </w:pPr>
      <w:r w:rsidRPr="008B7835">
        <w:rPr>
          <w:b/>
          <w:bCs/>
          <w:color w:val="000000"/>
          <w:sz w:val="28"/>
          <w:szCs w:val="28"/>
        </w:rPr>
        <w:t>KẾ HOẠCH</w:t>
      </w:r>
    </w:p>
    <w:p w:rsidR="00561A20" w:rsidRPr="008B7835" w:rsidRDefault="0080496E" w:rsidP="009B26DB">
      <w:pPr>
        <w:shd w:val="clear" w:color="auto" w:fill="FFFFFF"/>
        <w:jc w:val="center"/>
        <w:rPr>
          <w:b/>
          <w:bCs/>
          <w:color w:val="000000"/>
          <w:sz w:val="26"/>
          <w:szCs w:val="28"/>
          <w:lang w:val="vi-VN"/>
        </w:rPr>
      </w:pPr>
      <w:r w:rsidRPr="008B7835">
        <w:rPr>
          <w:b/>
          <w:bCs/>
          <w:color w:val="000000"/>
          <w:sz w:val="26"/>
          <w:szCs w:val="28"/>
          <w:lang w:val="vi-VN"/>
        </w:rPr>
        <w:t>Triển khai thực hiện Chỉ thị số 11/CT-UBND ngày 22/8/2018 của UBND Tỉnh Hải Dương về việc triển khai thực hiện Luật quản lý, sử dụng vũ khí vật liệu nổ, công cụ hỗ trợ</w:t>
      </w:r>
    </w:p>
    <w:p w:rsidR="00561A20" w:rsidRPr="00651885" w:rsidRDefault="00561A20" w:rsidP="009B26DB">
      <w:pPr>
        <w:shd w:val="clear" w:color="auto" w:fill="FFFFFF"/>
        <w:ind w:firstLine="720"/>
        <w:rPr>
          <w:bCs/>
          <w:color w:val="000000"/>
          <w:sz w:val="28"/>
          <w:szCs w:val="28"/>
        </w:rPr>
      </w:pPr>
    </w:p>
    <w:p w:rsidR="002A47B8" w:rsidRPr="008B7835" w:rsidRDefault="00561A20" w:rsidP="008B7835">
      <w:pPr>
        <w:shd w:val="clear" w:color="auto" w:fill="FFFFFF"/>
        <w:spacing w:line="360" w:lineRule="exact"/>
        <w:ind w:firstLine="720"/>
        <w:jc w:val="both"/>
        <w:rPr>
          <w:bCs/>
          <w:color w:val="000000"/>
          <w:sz w:val="26"/>
          <w:szCs w:val="28"/>
          <w:lang w:val="vi-VN"/>
        </w:rPr>
      </w:pPr>
      <w:r w:rsidRPr="008B7835">
        <w:rPr>
          <w:bCs/>
          <w:color w:val="000000"/>
          <w:sz w:val="26"/>
          <w:szCs w:val="28"/>
        </w:rPr>
        <w:t>Căn</w:t>
      </w:r>
      <w:r w:rsidRPr="008B7835">
        <w:rPr>
          <w:b/>
          <w:bCs/>
          <w:color w:val="000000"/>
          <w:sz w:val="26"/>
          <w:szCs w:val="28"/>
        </w:rPr>
        <w:t xml:space="preserve"> </w:t>
      </w:r>
      <w:r w:rsidRPr="008B7835">
        <w:rPr>
          <w:bCs/>
          <w:color w:val="000000"/>
          <w:sz w:val="26"/>
          <w:szCs w:val="28"/>
        </w:rPr>
        <w:t xml:space="preserve">cứ </w:t>
      </w:r>
      <w:r w:rsidR="0080496E" w:rsidRPr="008B7835">
        <w:rPr>
          <w:bCs/>
          <w:color w:val="000000"/>
          <w:sz w:val="26"/>
          <w:szCs w:val="28"/>
          <w:lang w:val="vi-VN"/>
        </w:rPr>
        <w:t>Kế hoạch</w:t>
      </w:r>
      <w:r w:rsidR="0080496E" w:rsidRPr="008B7835">
        <w:rPr>
          <w:bCs/>
          <w:color w:val="000000"/>
          <w:sz w:val="26"/>
          <w:szCs w:val="28"/>
        </w:rPr>
        <w:t xml:space="preserve"> số </w:t>
      </w:r>
      <w:r w:rsidR="0080496E" w:rsidRPr="008B7835">
        <w:rPr>
          <w:bCs/>
          <w:color w:val="000000"/>
          <w:sz w:val="26"/>
          <w:szCs w:val="28"/>
          <w:lang w:val="vi-VN"/>
        </w:rPr>
        <w:t>57</w:t>
      </w:r>
      <w:r w:rsidR="0080496E" w:rsidRPr="008B7835">
        <w:rPr>
          <w:bCs/>
          <w:color w:val="000000"/>
          <w:sz w:val="26"/>
          <w:szCs w:val="28"/>
        </w:rPr>
        <w:t>/</w:t>
      </w:r>
      <w:r w:rsidR="0080496E" w:rsidRPr="008B7835">
        <w:rPr>
          <w:bCs/>
          <w:color w:val="000000"/>
          <w:sz w:val="26"/>
          <w:szCs w:val="28"/>
          <w:lang w:val="vi-VN"/>
        </w:rPr>
        <w:t>KH-UBND</w:t>
      </w:r>
      <w:r w:rsidRPr="008B7835">
        <w:rPr>
          <w:bCs/>
          <w:color w:val="000000"/>
          <w:sz w:val="26"/>
          <w:szCs w:val="28"/>
        </w:rPr>
        <w:t xml:space="preserve"> </w:t>
      </w:r>
      <w:r w:rsidR="0080496E" w:rsidRPr="008B7835">
        <w:rPr>
          <w:bCs/>
          <w:color w:val="000000"/>
          <w:sz w:val="26"/>
          <w:szCs w:val="28"/>
          <w:lang w:val="vi-VN"/>
        </w:rPr>
        <w:t xml:space="preserve">ngày 24 tháng 9 năm 2018 </w:t>
      </w:r>
      <w:r w:rsidRPr="008B7835">
        <w:rPr>
          <w:bCs/>
          <w:color w:val="000000"/>
          <w:sz w:val="26"/>
          <w:szCs w:val="28"/>
        </w:rPr>
        <w:t xml:space="preserve">của </w:t>
      </w:r>
      <w:r w:rsidR="0080496E" w:rsidRPr="008B7835">
        <w:rPr>
          <w:bCs/>
          <w:color w:val="000000"/>
          <w:sz w:val="26"/>
          <w:szCs w:val="28"/>
          <w:lang w:val="vi-VN"/>
        </w:rPr>
        <w:t xml:space="preserve">UBND </w:t>
      </w:r>
      <w:r w:rsidRPr="008B7835">
        <w:rPr>
          <w:bCs/>
          <w:color w:val="000000"/>
          <w:sz w:val="26"/>
          <w:szCs w:val="28"/>
        </w:rPr>
        <w:t xml:space="preserve">huyện Bình Giang về việc triển khai thực hiện </w:t>
      </w:r>
      <w:r w:rsidR="0080496E" w:rsidRPr="008B7835">
        <w:rPr>
          <w:bCs/>
          <w:color w:val="000000"/>
          <w:sz w:val="26"/>
          <w:szCs w:val="28"/>
          <w:lang w:val="vi-VN"/>
        </w:rPr>
        <w:t>Chỉ thị số 11/C</w:t>
      </w:r>
      <w:r w:rsidR="002A47B8" w:rsidRPr="008B7835">
        <w:rPr>
          <w:bCs/>
          <w:color w:val="000000"/>
          <w:sz w:val="26"/>
          <w:szCs w:val="28"/>
          <w:lang w:val="vi-VN"/>
        </w:rPr>
        <w:t>T-UBND ngày 22/8/2018 của UBND t</w:t>
      </w:r>
      <w:r w:rsidR="0080496E" w:rsidRPr="008B7835">
        <w:rPr>
          <w:bCs/>
          <w:color w:val="000000"/>
          <w:sz w:val="26"/>
          <w:szCs w:val="28"/>
          <w:lang w:val="vi-VN"/>
        </w:rPr>
        <w:t>ỉnh Hải Dương về việc triển khai thực hiện Luật quản lý, sử dụng vũ khí vật liệu nổ, công cụ hỗ trợ;</w:t>
      </w:r>
      <w:r w:rsidR="00A32470" w:rsidRPr="008B7835">
        <w:rPr>
          <w:bCs/>
          <w:color w:val="000000"/>
          <w:sz w:val="26"/>
          <w:szCs w:val="28"/>
          <w:lang w:val="vi-VN"/>
        </w:rPr>
        <w:t xml:space="preserve"> căn cứ Kế hoạch số 72/KH-CAH ngày 06/12/2018 của Công an huyện Bình Giang về công tác tăng cường quản lý, phòng ngừa, đấu tranh với các hành v</w:t>
      </w:r>
      <w:r w:rsidR="007622EC" w:rsidRPr="008B7835">
        <w:rPr>
          <w:bCs/>
          <w:color w:val="000000"/>
          <w:sz w:val="26"/>
          <w:szCs w:val="28"/>
          <w:lang w:val="vi-VN"/>
        </w:rPr>
        <w:t xml:space="preserve">i vi phạm về vũ khí vật liệu nổ, </w:t>
      </w:r>
      <w:r w:rsidR="00A32470" w:rsidRPr="008B7835">
        <w:rPr>
          <w:bCs/>
          <w:color w:val="000000"/>
          <w:sz w:val="26"/>
          <w:szCs w:val="28"/>
          <w:lang w:val="vi-VN"/>
        </w:rPr>
        <w:t>công cụ</w:t>
      </w:r>
      <w:r w:rsidR="007622EC" w:rsidRPr="008B7835">
        <w:rPr>
          <w:bCs/>
          <w:color w:val="000000"/>
          <w:sz w:val="26"/>
          <w:szCs w:val="28"/>
          <w:lang w:val="vi-VN"/>
        </w:rPr>
        <w:t xml:space="preserve"> hỗ trợ, và pháo trong dịp tết Nguyên đ</w:t>
      </w:r>
      <w:r w:rsidR="00A32470" w:rsidRPr="008B7835">
        <w:rPr>
          <w:bCs/>
          <w:color w:val="000000"/>
          <w:sz w:val="26"/>
          <w:szCs w:val="28"/>
          <w:lang w:val="vi-VN"/>
        </w:rPr>
        <w:t>án Kỷ hợi năm 2019.</w:t>
      </w:r>
    </w:p>
    <w:p w:rsidR="00561A20" w:rsidRPr="008B7835" w:rsidRDefault="002A47B8" w:rsidP="008B7835">
      <w:pPr>
        <w:shd w:val="clear" w:color="auto" w:fill="FFFFFF"/>
        <w:spacing w:line="360" w:lineRule="exact"/>
        <w:ind w:firstLine="720"/>
        <w:jc w:val="both"/>
        <w:rPr>
          <w:bCs/>
          <w:color w:val="000000"/>
          <w:sz w:val="26"/>
          <w:szCs w:val="28"/>
        </w:rPr>
      </w:pPr>
      <w:r w:rsidRPr="008B7835">
        <w:rPr>
          <w:bCs/>
          <w:color w:val="000000"/>
          <w:sz w:val="26"/>
          <w:szCs w:val="28"/>
          <w:lang w:val="vi-VN"/>
        </w:rPr>
        <w:t xml:space="preserve">Để đảm bảo tốt công tác quản lý sử dụng vũ khí vật liệu nổ, công cụ hỗ trợ trước, trong và sau dịp tết nguyên Đán kỷ Hợi năm 2019, </w:t>
      </w:r>
      <w:r w:rsidR="00561A20" w:rsidRPr="008B7835">
        <w:rPr>
          <w:bCs/>
          <w:color w:val="000000"/>
          <w:sz w:val="26"/>
          <w:szCs w:val="28"/>
        </w:rPr>
        <w:t xml:space="preserve">Ban chỉ đạo xây dựng trường học an toàn về ANTT trường THCS </w:t>
      </w:r>
      <w:r w:rsidR="0080496E" w:rsidRPr="008B7835">
        <w:rPr>
          <w:bCs/>
          <w:color w:val="000000"/>
          <w:sz w:val="26"/>
          <w:szCs w:val="28"/>
        </w:rPr>
        <w:t>Hồng Khê</w:t>
      </w:r>
      <w:r w:rsidR="00561A20" w:rsidRPr="008B7835">
        <w:rPr>
          <w:bCs/>
          <w:color w:val="000000"/>
          <w:sz w:val="26"/>
          <w:szCs w:val="28"/>
        </w:rPr>
        <w:t xml:space="preserve"> xây dựng kế hoạch thực hiện như sau:</w:t>
      </w:r>
      <w:r w:rsidR="00561A20" w:rsidRPr="008B7835">
        <w:rPr>
          <w:b/>
          <w:bCs/>
          <w:color w:val="000000"/>
          <w:sz w:val="26"/>
          <w:szCs w:val="28"/>
        </w:rPr>
        <w:tab/>
      </w:r>
    </w:p>
    <w:p w:rsidR="00561A20" w:rsidRPr="008B7835" w:rsidRDefault="00561A20" w:rsidP="008B7835">
      <w:pPr>
        <w:shd w:val="clear" w:color="auto" w:fill="FFFFFF"/>
        <w:spacing w:line="360" w:lineRule="exact"/>
        <w:ind w:firstLine="720"/>
        <w:jc w:val="both"/>
        <w:rPr>
          <w:color w:val="000000"/>
          <w:sz w:val="26"/>
          <w:szCs w:val="28"/>
          <w:lang w:val="vi-VN"/>
        </w:rPr>
      </w:pPr>
      <w:r w:rsidRPr="008B7835">
        <w:rPr>
          <w:b/>
          <w:bCs/>
          <w:color w:val="000000"/>
          <w:sz w:val="26"/>
          <w:szCs w:val="28"/>
        </w:rPr>
        <w:t>I. Mục đích, yêu cầu</w:t>
      </w:r>
    </w:p>
    <w:p w:rsidR="0080496E" w:rsidRPr="008B7835" w:rsidRDefault="00561A20" w:rsidP="008B7835">
      <w:pPr>
        <w:shd w:val="clear" w:color="auto" w:fill="FFFFFF"/>
        <w:spacing w:line="360" w:lineRule="exact"/>
        <w:ind w:firstLine="720"/>
        <w:jc w:val="both"/>
        <w:rPr>
          <w:rStyle w:val="apple-converted-space"/>
          <w:color w:val="000000"/>
          <w:sz w:val="26"/>
          <w:szCs w:val="28"/>
          <w:lang w:val="vi-VN"/>
        </w:rPr>
      </w:pPr>
      <w:r w:rsidRPr="008B7835">
        <w:rPr>
          <w:b/>
          <w:bCs/>
          <w:color w:val="000000"/>
          <w:sz w:val="26"/>
          <w:szCs w:val="28"/>
        </w:rPr>
        <w:t>1.</w:t>
      </w:r>
      <w:r w:rsidRPr="008B7835">
        <w:rPr>
          <w:rStyle w:val="apple-converted-space"/>
          <w:color w:val="000000"/>
          <w:sz w:val="26"/>
          <w:szCs w:val="28"/>
        </w:rPr>
        <w:t> </w:t>
      </w:r>
      <w:r w:rsidR="0080496E" w:rsidRPr="008B7835">
        <w:rPr>
          <w:rStyle w:val="apple-converted-space"/>
          <w:color w:val="000000"/>
          <w:sz w:val="26"/>
          <w:szCs w:val="28"/>
          <w:lang w:val="vi-VN"/>
        </w:rPr>
        <w:t xml:space="preserve">Quán triệt và thực hiện nghiêm túc </w:t>
      </w:r>
      <w:r w:rsidR="0080496E" w:rsidRPr="008B7835">
        <w:rPr>
          <w:bCs/>
          <w:color w:val="000000"/>
          <w:sz w:val="26"/>
          <w:szCs w:val="28"/>
          <w:lang w:val="vi-VN"/>
        </w:rPr>
        <w:t>Luật quản lý, sử dụng vũ khí vật liệu nổ, công cụ hỗ trợ đến toàn thể Cán bộ giáo viên nhân viên và các em học sinh, phụ huynh học sinh trong xã nội dung Chỉ thị số 11/CT-UBND ngày 22/8/2018 của UBND Tỉnh Hải Dương về việc triển khai thực hiện Luật quản lý, sử dụng vũ khí vật liệu nổ, công cụ hỗ trợ và Kế hoạch số 57/KH-UBND ngày 24/09/2018 của UBND huyện Bình Giang.</w:t>
      </w:r>
    </w:p>
    <w:p w:rsidR="0080496E" w:rsidRPr="008B7835" w:rsidRDefault="00561A20" w:rsidP="008B7835">
      <w:pPr>
        <w:shd w:val="clear" w:color="auto" w:fill="FFFFFF"/>
        <w:spacing w:line="360" w:lineRule="exact"/>
        <w:ind w:firstLine="720"/>
        <w:jc w:val="both"/>
        <w:rPr>
          <w:bCs/>
          <w:color w:val="000000"/>
          <w:sz w:val="26"/>
          <w:szCs w:val="28"/>
          <w:lang w:val="vi-VN"/>
        </w:rPr>
      </w:pPr>
      <w:r w:rsidRPr="008B7835">
        <w:rPr>
          <w:bCs/>
          <w:color w:val="000000"/>
          <w:sz w:val="26"/>
          <w:szCs w:val="28"/>
        </w:rPr>
        <w:t>2.</w:t>
      </w:r>
      <w:r w:rsidR="006C1D5D" w:rsidRPr="008B7835">
        <w:rPr>
          <w:bCs/>
          <w:color w:val="000000"/>
          <w:sz w:val="26"/>
          <w:szCs w:val="28"/>
          <w:lang w:val="vi-VN"/>
        </w:rPr>
        <w:t>Ban giám hiệu nhà trường, các đoàn thể, GVCN</w:t>
      </w:r>
      <w:r w:rsidR="002A47B8" w:rsidRPr="008B7835">
        <w:rPr>
          <w:bCs/>
          <w:color w:val="000000"/>
          <w:sz w:val="26"/>
          <w:szCs w:val="28"/>
          <w:lang w:val="vi-VN"/>
        </w:rPr>
        <w:t>, Ban đại diệ</w:t>
      </w:r>
      <w:r w:rsidR="006C1D5D" w:rsidRPr="008B7835">
        <w:rPr>
          <w:bCs/>
          <w:color w:val="000000"/>
          <w:sz w:val="26"/>
          <w:szCs w:val="28"/>
          <w:lang w:val="vi-VN"/>
        </w:rPr>
        <w:t xml:space="preserve">n Hội cha mẹ học sinh thực hiện tốt công tác tuyên truyền, phổ biến Luật quản lý, sử dụng vũ khí vật liệu nổ, công cụ hỗ trợ </w:t>
      </w:r>
      <w:r w:rsidR="007622EC" w:rsidRPr="008B7835">
        <w:rPr>
          <w:bCs/>
          <w:color w:val="000000"/>
          <w:sz w:val="26"/>
          <w:szCs w:val="28"/>
          <w:lang w:val="vi-VN"/>
        </w:rPr>
        <w:t xml:space="preserve">và pháo </w:t>
      </w:r>
      <w:r w:rsidR="006C1D5D" w:rsidRPr="008B7835">
        <w:rPr>
          <w:bCs/>
          <w:color w:val="000000"/>
          <w:sz w:val="26"/>
          <w:szCs w:val="28"/>
          <w:lang w:val="vi-VN"/>
        </w:rPr>
        <w:t>đến toàn thể Cán bộ giáo viên nhân viên và các em học sinh, phụ huynh học sinh, nội dung Chỉ thị số 11/C</w:t>
      </w:r>
      <w:r w:rsidR="002A47B8" w:rsidRPr="008B7835">
        <w:rPr>
          <w:bCs/>
          <w:color w:val="000000"/>
          <w:sz w:val="26"/>
          <w:szCs w:val="28"/>
          <w:lang w:val="vi-VN"/>
        </w:rPr>
        <w:t>T-UBND ngày 22/8/2018 của UBND t</w:t>
      </w:r>
      <w:r w:rsidR="006C1D5D" w:rsidRPr="008B7835">
        <w:rPr>
          <w:bCs/>
          <w:color w:val="000000"/>
          <w:sz w:val="26"/>
          <w:szCs w:val="28"/>
          <w:lang w:val="vi-VN"/>
        </w:rPr>
        <w:t>ỉnh Hải Dương.</w:t>
      </w:r>
    </w:p>
    <w:p w:rsidR="0080496E" w:rsidRPr="008B7835" w:rsidRDefault="00561A20" w:rsidP="008B7835">
      <w:pPr>
        <w:shd w:val="clear" w:color="auto" w:fill="FFFFFF"/>
        <w:spacing w:line="360" w:lineRule="exact"/>
        <w:ind w:firstLine="720"/>
        <w:jc w:val="both"/>
        <w:rPr>
          <w:bCs/>
          <w:color w:val="000000"/>
          <w:sz w:val="26"/>
          <w:szCs w:val="28"/>
          <w:lang w:val="vi-VN"/>
        </w:rPr>
      </w:pPr>
      <w:r w:rsidRPr="008B7835">
        <w:rPr>
          <w:bCs/>
          <w:color w:val="000000"/>
          <w:sz w:val="26"/>
          <w:szCs w:val="28"/>
        </w:rPr>
        <w:t>3.</w:t>
      </w:r>
      <w:r w:rsidR="006C1D5D" w:rsidRPr="008B7835">
        <w:rPr>
          <w:bCs/>
          <w:color w:val="000000"/>
          <w:sz w:val="26"/>
          <w:szCs w:val="28"/>
          <w:lang w:val="vi-VN"/>
        </w:rPr>
        <w:t>Phòng ngừa, ngăn chặn có hiệu quả phát hiện xử lý nghiêm những trường hợp vi phạm về quản lý vũ khí vật liệu nổ công cụ hỗ trợ và đồ chơi nguy hiểm bị cấm góp phần bảo vệ ANQG, giữ gìn an ninh trật tự trong trường học.</w:t>
      </w:r>
    </w:p>
    <w:p w:rsidR="00561A20" w:rsidRPr="008B7835" w:rsidRDefault="00561A20" w:rsidP="008B7835">
      <w:pPr>
        <w:shd w:val="clear" w:color="auto" w:fill="FFFFFF"/>
        <w:spacing w:before="120" w:line="360" w:lineRule="exact"/>
        <w:ind w:firstLine="720"/>
        <w:jc w:val="both"/>
        <w:rPr>
          <w:b/>
          <w:color w:val="000000"/>
          <w:sz w:val="26"/>
          <w:szCs w:val="28"/>
          <w:lang w:val="vi-VN"/>
        </w:rPr>
      </w:pPr>
      <w:r w:rsidRPr="008B7835">
        <w:rPr>
          <w:b/>
          <w:color w:val="000000"/>
          <w:sz w:val="26"/>
          <w:szCs w:val="28"/>
        </w:rPr>
        <w:t>II-</w:t>
      </w:r>
      <w:r w:rsidR="006C1D5D" w:rsidRPr="008B7835">
        <w:rPr>
          <w:b/>
          <w:color w:val="000000"/>
          <w:sz w:val="26"/>
          <w:szCs w:val="28"/>
          <w:lang w:val="vi-VN"/>
        </w:rPr>
        <w:t>Nội dung, kế hoạch thực hiện</w:t>
      </w:r>
    </w:p>
    <w:p w:rsidR="006C1D5D" w:rsidRPr="008B7835" w:rsidRDefault="006C1D5D"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1.Công tác tuyên truyền</w:t>
      </w:r>
    </w:p>
    <w:p w:rsidR="006C1D5D" w:rsidRPr="008B7835" w:rsidRDefault="006C1D5D"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Đẩy mạnh công tác quá</w:t>
      </w:r>
      <w:r w:rsidR="002A47B8" w:rsidRPr="008B7835">
        <w:rPr>
          <w:color w:val="000000"/>
          <w:sz w:val="26"/>
          <w:szCs w:val="28"/>
          <w:lang w:val="vi-VN"/>
        </w:rPr>
        <w:t>n</w:t>
      </w:r>
      <w:r w:rsidRPr="008B7835">
        <w:rPr>
          <w:color w:val="000000"/>
          <w:sz w:val="26"/>
          <w:szCs w:val="28"/>
          <w:lang w:val="vi-VN"/>
        </w:rPr>
        <w:t xml:space="preserve"> triệt và tuyên truyền đến toàn thể CBGV và các em học sinh toàn trường, phổ biến các quy định của Pháp luật về quản lý vũ </w:t>
      </w:r>
      <w:r w:rsidR="002A47B8" w:rsidRPr="008B7835">
        <w:rPr>
          <w:color w:val="000000"/>
          <w:sz w:val="26"/>
          <w:szCs w:val="28"/>
          <w:lang w:val="vi-VN"/>
        </w:rPr>
        <w:t xml:space="preserve">khí vật liệu nổ, công cụ hỗ trợ: Luật số 14/2017/QH14- Luật quản lý vũ khí vật liệu nổ và công cụ </w:t>
      </w:r>
      <w:r w:rsidR="002A47B8" w:rsidRPr="008B7835">
        <w:rPr>
          <w:color w:val="000000"/>
          <w:sz w:val="26"/>
          <w:szCs w:val="28"/>
          <w:lang w:val="vi-VN"/>
        </w:rPr>
        <w:lastRenderedPageBreak/>
        <w:t>hỗ trợ; Nghị định 36/2009/NĐ-CP ngày 15/9/2009 của Chính phủ về quản lý sử dụng pháo.</w:t>
      </w:r>
    </w:p>
    <w:p w:rsidR="006C1D5D" w:rsidRPr="008B7835" w:rsidRDefault="006C1D5D"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Ban giám hiệu triển khai qua nghị quyết họp toàn th</w:t>
      </w:r>
      <w:r w:rsidR="008A5B6D" w:rsidRPr="008B7835">
        <w:rPr>
          <w:color w:val="000000"/>
          <w:sz w:val="26"/>
          <w:szCs w:val="28"/>
          <w:lang w:val="vi-VN"/>
        </w:rPr>
        <w:t>ể CBGV;</w:t>
      </w:r>
      <w:r w:rsidRPr="008B7835">
        <w:rPr>
          <w:color w:val="000000"/>
          <w:sz w:val="26"/>
          <w:szCs w:val="28"/>
          <w:lang w:val="vi-VN"/>
        </w:rPr>
        <w:t xml:space="preserve"> Đoàn đội tuyên truyền qua buổi sinh hoạt tập thể: Chào cờ, hoạt động GD ngoài giờ lên lớp</w:t>
      </w:r>
      <w:r w:rsidR="008A5B6D" w:rsidRPr="008B7835">
        <w:rPr>
          <w:color w:val="000000"/>
          <w:sz w:val="26"/>
          <w:szCs w:val="28"/>
          <w:lang w:val="vi-VN"/>
        </w:rPr>
        <w:t>, chương trình phát thanh măng non</w:t>
      </w:r>
      <w:r w:rsidRPr="008B7835">
        <w:rPr>
          <w:color w:val="000000"/>
          <w:sz w:val="26"/>
          <w:szCs w:val="28"/>
          <w:lang w:val="vi-VN"/>
        </w:rPr>
        <w:t>..</w:t>
      </w:r>
      <w:r w:rsidR="008A5B6D" w:rsidRPr="008B7835">
        <w:rPr>
          <w:color w:val="000000"/>
          <w:sz w:val="26"/>
          <w:szCs w:val="28"/>
          <w:lang w:val="vi-VN"/>
        </w:rPr>
        <w:t>;</w:t>
      </w:r>
      <w:r w:rsidRPr="008B7835">
        <w:rPr>
          <w:color w:val="000000"/>
          <w:sz w:val="26"/>
          <w:szCs w:val="28"/>
          <w:lang w:val="vi-VN"/>
        </w:rPr>
        <w:t xml:space="preserve"> GVCN tuyên truyền qua c</w:t>
      </w:r>
      <w:r w:rsidR="008A5B6D" w:rsidRPr="008B7835">
        <w:rPr>
          <w:color w:val="000000"/>
          <w:sz w:val="26"/>
          <w:szCs w:val="28"/>
          <w:lang w:val="vi-VN"/>
        </w:rPr>
        <w:t>ác buổi sinh hoạt lớp cuối tuần; GVBM lồng ghép tích hợp các giờ giáo dục công dân.</w:t>
      </w:r>
    </w:p>
    <w:p w:rsidR="008A5B6D" w:rsidRPr="008B7835" w:rsidRDefault="008A5B6D"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Phối hợp với Ban công an xã tổ chức các buổi sinh hoạt ngoại khóa tuyên truyền về Pháp luật về quản lý vũ khí vật liệu nổ, công cụ hỗ trợ.</w:t>
      </w:r>
    </w:p>
    <w:p w:rsidR="008A5B6D" w:rsidRPr="008B7835" w:rsidRDefault="008A5B6D" w:rsidP="008B7835">
      <w:pPr>
        <w:shd w:val="clear" w:color="auto" w:fill="FFFFFF"/>
        <w:spacing w:line="360" w:lineRule="exact"/>
        <w:jc w:val="both"/>
        <w:rPr>
          <w:color w:val="000000"/>
          <w:sz w:val="26"/>
          <w:szCs w:val="28"/>
          <w:lang w:val="vi-VN"/>
        </w:rPr>
      </w:pPr>
      <w:r w:rsidRPr="008B7835">
        <w:rPr>
          <w:color w:val="000000"/>
          <w:sz w:val="26"/>
          <w:szCs w:val="28"/>
          <w:lang w:val="vi-VN"/>
        </w:rPr>
        <w:tab/>
        <w:t>2.GVCN các lớp tổ chức cho học sinh kí cam kết không vi phạm và tích cực tố giác các hành vi vi phạm liên quan đến vũ khí, vật liệu nổ, công cụ hỗ trợ v</w:t>
      </w:r>
      <w:r w:rsidR="0024553D" w:rsidRPr="008B7835">
        <w:rPr>
          <w:color w:val="000000"/>
          <w:sz w:val="26"/>
          <w:szCs w:val="28"/>
          <w:lang w:val="vi-VN"/>
        </w:rPr>
        <w:t>ới thày cô, B</w:t>
      </w:r>
      <w:r w:rsidRPr="008B7835">
        <w:rPr>
          <w:color w:val="000000"/>
          <w:sz w:val="26"/>
          <w:szCs w:val="28"/>
          <w:lang w:val="vi-VN"/>
        </w:rPr>
        <w:t>an giám hiệu và cơ quan công an trên địa bàn.</w:t>
      </w:r>
    </w:p>
    <w:p w:rsidR="008A5B6D" w:rsidRPr="008B7835" w:rsidRDefault="008A5B6D" w:rsidP="008B7835">
      <w:pPr>
        <w:shd w:val="clear" w:color="auto" w:fill="FFFFFF"/>
        <w:spacing w:line="360" w:lineRule="exact"/>
        <w:jc w:val="both"/>
        <w:rPr>
          <w:color w:val="000000"/>
          <w:sz w:val="26"/>
          <w:szCs w:val="28"/>
          <w:lang w:val="vi-VN"/>
        </w:rPr>
      </w:pPr>
      <w:r w:rsidRPr="008B7835">
        <w:rPr>
          <w:color w:val="000000"/>
          <w:sz w:val="26"/>
          <w:szCs w:val="28"/>
          <w:lang w:val="vi-VN"/>
        </w:rPr>
        <w:tab/>
        <w:t>3.BGH nhà trường, Ban chỉ đạo xây dựng trường học an toàn về an ninh trật tự phối hợp với các cơ quan chức năng trên địa bàn xử lý nghiêm những trường hợp CBGV, nhân viên và học sinh vi phạm.</w:t>
      </w:r>
    </w:p>
    <w:p w:rsidR="008A5B6D" w:rsidRPr="008B7835" w:rsidRDefault="0024553D" w:rsidP="008B7835">
      <w:pPr>
        <w:shd w:val="clear" w:color="auto" w:fill="FFFFFF"/>
        <w:spacing w:before="120" w:line="360" w:lineRule="exact"/>
        <w:jc w:val="both"/>
        <w:rPr>
          <w:b/>
          <w:color w:val="000000"/>
          <w:sz w:val="26"/>
          <w:szCs w:val="28"/>
          <w:lang w:val="vi-VN"/>
        </w:rPr>
      </w:pPr>
      <w:r w:rsidRPr="008B7835">
        <w:rPr>
          <w:color w:val="000000"/>
          <w:sz w:val="26"/>
          <w:szCs w:val="28"/>
          <w:lang w:val="vi-VN"/>
        </w:rPr>
        <w:tab/>
      </w:r>
      <w:r w:rsidRPr="008B7835">
        <w:rPr>
          <w:b/>
          <w:color w:val="000000"/>
          <w:sz w:val="26"/>
          <w:szCs w:val="28"/>
          <w:lang w:val="vi-VN"/>
        </w:rPr>
        <w:t>III.Tổ chức thực hiện</w:t>
      </w:r>
    </w:p>
    <w:p w:rsidR="006C1D5D" w:rsidRPr="008B7835" w:rsidRDefault="0024553D"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-Ban Giám hiệu nhà trường, Ban chỉ đạo xây dựng trường học an toàn về an ninh trật tự xây dựng v</w:t>
      </w:r>
      <w:r w:rsidR="009C6D5A" w:rsidRPr="008B7835">
        <w:rPr>
          <w:color w:val="000000"/>
          <w:sz w:val="26"/>
          <w:szCs w:val="28"/>
          <w:lang w:val="vi-VN"/>
        </w:rPr>
        <w:t>à</w:t>
      </w:r>
      <w:r w:rsidRPr="008B7835">
        <w:rPr>
          <w:color w:val="000000"/>
          <w:sz w:val="26"/>
          <w:szCs w:val="28"/>
          <w:lang w:val="vi-VN"/>
        </w:rPr>
        <w:t xml:space="preserve"> triển khai kế hoạch đến toàn thể CBGV, nhân viên học sinh và cha mẹ học sinh.</w:t>
      </w:r>
    </w:p>
    <w:p w:rsidR="0024553D" w:rsidRPr="008B7835" w:rsidRDefault="0024553D"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-Các đoàn thể công đoàn, đoàn thanh niên, Ban đại diên Hội cha mẹ học sinh, GVCN tổ chức tuyên truyền triển khai đến tổ chức đoàn thể và học sinh toàn trường.</w:t>
      </w:r>
    </w:p>
    <w:p w:rsidR="0024553D" w:rsidRPr="008B7835" w:rsidRDefault="0024553D"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 xml:space="preserve">-GVCN các lớp tổ chức cho học sinh kí cam kết thực hiện, </w:t>
      </w:r>
      <w:r w:rsidR="002A47B8" w:rsidRPr="008B7835">
        <w:rPr>
          <w:color w:val="000000"/>
          <w:sz w:val="26"/>
          <w:szCs w:val="28"/>
          <w:lang w:val="vi-VN"/>
        </w:rPr>
        <w:t xml:space="preserve">tùy theo mức độ vi phạm học sinh bị xử lý kỉ luật, </w:t>
      </w:r>
      <w:r w:rsidRPr="008B7835">
        <w:rPr>
          <w:color w:val="000000"/>
          <w:sz w:val="26"/>
          <w:szCs w:val="28"/>
          <w:lang w:val="vi-VN"/>
        </w:rPr>
        <w:t>lớp nào có học sinh vi phạm sẽ bị cắt thi đua cuối năm học.</w:t>
      </w:r>
    </w:p>
    <w:p w:rsidR="0024553D" w:rsidRPr="008B7835" w:rsidRDefault="0024553D"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-Bảo vệ nhà trường thường xuyên nhắc nhở và phát hiện học sinh vi phạm báo cáo với GVCN và lãnh đạo nhà trường có biện pháp ngăn chặn và xử lý</w:t>
      </w:r>
      <w:r w:rsidR="009C6D5A" w:rsidRPr="008B7835">
        <w:rPr>
          <w:color w:val="000000"/>
          <w:sz w:val="26"/>
          <w:szCs w:val="28"/>
          <w:lang w:val="vi-VN"/>
        </w:rPr>
        <w:t xml:space="preserve"> kịp thời</w:t>
      </w:r>
      <w:r w:rsidRPr="008B7835">
        <w:rPr>
          <w:color w:val="000000"/>
          <w:sz w:val="26"/>
          <w:szCs w:val="28"/>
          <w:lang w:val="vi-VN"/>
        </w:rPr>
        <w:t>.</w:t>
      </w:r>
    </w:p>
    <w:p w:rsidR="0024553D" w:rsidRDefault="009C6D5A" w:rsidP="008B7835">
      <w:pPr>
        <w:shd w:val="clear" w:color="auto" w:fill="FFFFFF"/>
        <w:spacing w:line="360" w:lineRule="exact"/>
        <w:ind w:firstLine="720"/>
        <w:jc w:val="both"/>
        <w:rPr>
          <w:color w:val="000000"/>
          <w:sz w:val="26"/>
          <w:szCs w:val="28"/>
          <w:lang w:val="vi-VN"/>
        </w:rPr>
      </w:pPr>
      <w:r w:rsidRPr="008B7835">
        <w:rPr>
          <w:color w:val="000000"/>
          <w:sz w:val="26"/>
          <w:szCs w:val="28"/>
          <w:lang w:val="vi-VN"/>
        </w:rPr>
        <w:t>Trên đây là kế hoạch triển khai Luật quản lý, sử dụng vũ khí vật liệu nổ, công cụ hỗ trợ và triển khai Kế hoạch số 57/KH-UBND ngày 24/09/2018 của UBND huyện Bình Giang đề nghị toàn thể cán bộ giáo viên, nhân viên và các em học sinh nghiêm túc thực hiện./.</w:t>
      </w:r>
    </w:p>
    <w:p w:rsidR="008B7835" w:rsidRPr="008B7835" w:rsidRDefault="008B7835" w:rsidP="008B7835">
      <w:pPr>
        <w:shd w:val="clear" w:color="auto" w:fill="FFFFFF"/>
        <w:spacing w:line="360" w:lineRule="exact"/>
        <w:ind w:firstLine="720"/>
        <w:jc w:val="both"/>
        <w:rPr>
          <w:color w:val="000000"/>
          <w:sz w:val="26"/>
          <w:szCs w:val="28"/>
          <w:lang w:val="vi-VN"/>
        </w:rPr>
      </w:pPr>
    </w:p>
    <w:p w:rsidR="00561A20" w:rsidRPr="006426FF" w:rsidRDefault="00561A20" w:rsidP="006426FF">
      <w:pPr>
        <w:shd w:val="clear" w:color="auto" w:fill="FFFFFF"/>
        <w:ind w:left="5760"/>
        <w:rPr>
          <w:b/>
          <w:bCs/>
          <w:iCs/>
          <w:color w:val="000000"/>
          <w:szCs w:val="27"/>
        </w:rPr>
      </w:pPr>
      <w:r>
        <w:rPr>
          <w:b/>
          <w:bCs/>
          <w:i/>
          <w:iCs/>
          <w:color w:val="000000"/>
        </w:rPr>
        <w:t xml:space="preserve">    </w:t>
      </w:r>
      <w:r w:rsidRPr="006426FF">
        <w:rPr>
          <w:b/>
          <w:bCs/>
          <w:iCs/>
          <w:color w:val="000000"/>
        </w:rPr>
        <w:t>T/M BAN CHỈ ĐẠO</w:t>
      </w:r>
    </w:p>
    <w:p w:rsidR="00561A20" w:rsidRDefault="00561A20" w:rsidP="009B26DB">
      <w:pPr>
        <w:shd w:val="clear" w:color="auto" w:fill="FFFFFF"/>
        <w:rPr>
          <w:color w:val="000000"/>
          <w:sz w:val="27"/>
          <w:szCs w:val="27"/>
        </w:rPr>
      </w:pPr>
      <w:r>
        <w:rPr>
          <w:b/>
          <w:bCs/>
          <w:i/>
          <w:iCs/>
          <w:color w:val="000000"/>
          <w:lang w:val="vi-VN"/>
        </w:rPr>
        <w:t>Nơi nhận :</w:t>
      </w:r>
      <w:r>
        <w:rPr>
          <w:b/>
          <w:bCs/>
          <w:color w:val="000000"/>
          <w:lang w:val="vi-VN"/>
        </w:rPr>
        <w:t> </w:t>
      </w:r>
      <w:r>
        <w:rPr>
          <w:b/>
          <w:bCs/>
          <w:color w:val="000000"/>
          <w:sz w:val="27"/>
          <w:szCs w:val="27"/>
          <w:lang w:val="vi-VN"/>
        </w:rPr>
        <w:t>                                                            </w:t>
      </w:r>
      <w:r>
        <w:rPr>
          <w:rStyle w:val="apple-converted-space"/>
          <w:b/>
          <w:bCs/>
          <w:color w:val="000000"/>
          <w:sz w:val="27"/>
          <w:szCs w:val="27"/>
          <w:lang w:val="vi-VN"/>
        </w:rPr>
        <w:t> </w:t>
      </w:r>
      <w:r>
        <w:rPr>
          <w:b/>
          <w:bCs/>
          <w:color w:val="000000"/>
          <w:sz w:val="27"/>
          <w:szCs w:val="27"/>
          <w:lang w:val="vi-VN"/>
        </w:rPr>
        <w:t>         </w:t>
      </w:r>
      <w:r>
        <w:rPr>
          <w:rStyle w:val="apple-converted-space"/>
          <w:b/>
          <w:bCs/>
          <w:color w:val="000000"/>
          <w:sz w:val="27"/>
          <w:szCs w:val="27"/>
          <w:lang w:val="vi-VN"/>
        </w:rPr>
        <w:t> </w:t>
      </w:r>
      <w:r>
        <w:rPr>
          <w:b/>
          <w:bCs/>
          <w:color w:val="000000"/>
          <w:sz w:val="27"/>
          <w:szCs w:val="27"/>
          <w:lang w:val="vi-VN"/>
        </w:rPr>
        <w:t>   HIỆU TRƯỞNG</w:t>
      </w:r>
      <w:r>
        <w:rPr>
          <w:color w:val="000000"/>
          <w:lang w:val="vi-VN"/>
        </w:rPr>
        <w:t>         </w:t>
      </w:r>
    </w:p>
    <w:p w:rsidR="00561A20" w:rsidRDefault="00561A20" w:rsidP="009B26DB">
      <w:pPr>
        <w:shd w:val="clear" w:color="auto" w:fill="FFFFFF"/>
        <w:rPr>
          <w:color w:val="000000"/>
          <w:sz w:val="22"/>
          <w:szCs w:val="22"/>
        </w:rPr>
      </w:pPr>
      <w:r>
        <w:rPr>
          <w:color w:val="000000"/>
          <w:sz w:val="22"/>
          <w:szCs w:val="22"/>
          <w:lang w:val="vi-VN"/>
        </w:rPr>
        <w:t>- Phòng GD&amp;ĐT</w:t>
      </w:r>
      <w:r w:rsidR="00972AE9">
        <w:rPr>
          <w:color w:val="000000"/>
          <w:sz w:val="22"/>
          <w:szCs w:val="22"/>
        </w:rPr>
        <w:t>(Báo cáo)</w:t>
      </w:r>
      <w:r>
        <w:rPr>
          <w:color w:val="000000"/>
          <w:sz w:val="22"/>
          <w:szCs w:val="22"/>
          <w:lang w:val="vi-VN"/>
        </w:rPr>
        <w:t>;</w:t>
      </w:r>
    </w:p>
    <w:p w:rsidR="00561A20" w:rsidRDefault="00561A20" w:rsidP="009B26DB">
      <w:pPr>
        <w:shd w:val="clear" w:color="auto" w:fill="FFFFFF"/>
        <w:rPr>
          <w:color w:val="000000"/>
          <w:sz w:val="27"/>
          <w:szCs w:val="27"/>
        </w:rPr>
      </w:pPr>
      <w:r>
        <w:rPr>
          <w:color w:val="000000"/>
          <w:sz w:val="22"/>
          <w:szCs w:val="22"/>
        </w:rPr>
        <w:t xml:space="preserve">- CA xã </w:t>
      </w:r>
      <w:r w:rsidR="0080496E">
        <w:rPr>
          <w:color w:val="000000"/>
          <w:sz w:val="22"/>
          <w:szCs w:val="22"/>
        </w:rPr>
        <w:t>Hồng Khê</w:t>
      </w:r>
      <w:r>
        <w:rPr>
          <w:color w:val="000000"/>
          <w:sz w:val="22"/>
          <w:szCs w:val="22"/>
        </w:rPr>
        <w:t>;</w:t>
      </w:r>
    </w:p>
    <w:p w:rsidR="00561A20" w:rsidRDefault="00561A20" w:rsidP="009B26DB">
      <w:pPr>
        <w:shd w:val="clear" w:color="auto" w:fill="FFFFFF"/>
        <w:rPr>
          <w:color w:val="000000"/>
          <w:sz w:val="27"/>
          <w:szCs w:val="27"/>
        </w:rPr>
      </w:pPr>
      <w:r>
        <w:rPr>
          <w:color w:val="000000"/>
          <w:sz w:val="22"/>
          <w:szCs w:val="22"/>
        </w:rPr>
        <w:t>- BCĐ x</w:t>
      </w:r>
      <w:r w:rsidRPr="009B26DB">
        <w:rPr>
          <w:color w:val="000000"/>
          <w:sz w:val="22"/>
          <w:szCs w:val="22"/>
        </w:rPr>
        <w:t>â</w:t>
      </w:r>
      <w:r>
        <w:rPr>
          <w:color w:val="000000"/>
          <w:sz w:val="22"/>
          <w:szCs w:val="22"/>
        </w:rPr>
        <w:t>y d</w:t>
      </w:r>
      <w:r w:rsidRPr="009B26DB">
        <w:rPr>
          <w:color w:val="000000"/>
          <w:sz w:val="22"/>
          <w:szCs w:val="22"/>
        </w:rPr>
        <w:t>ựng</w:t>
      </w:r>
      <w:r>
        <w:rPr>
          <w:color w:val="000000"/>
          <w:sz w:val="22"/>
          <w:szCs w:val="22"/>
        </w:rPr>
        <w:t xml:space="preserve"> tr</w:t>
      </w:r>
      <w:r w:rsidRPr="009B26DB">
        <w:rPr>
          <w:color w:val="000000"/>
          <w:sz w:val="22"/>
          <w:szCs w:val="22"/>
        </w:rPr>
        <w:t>ường</w:t>
      </w:r>
      <w:r>
        <w:rPr>
          <w:color w:val="000000"/>
          <w:sz w:val="22"/>
          <w:szCs w:val="22"/>
        </w:rPr>
        <w:t xml:space="preserve"> h</w:t>
      </w:r>
      <w:r w:rsidRPr="009B26DB">
        <w:rPr>
          <w:color w:val="000000"/>
          <w:sz w:val="22"/>
          <w:szCs w:val="22"/>
        </w:rPr>
        <w:t>ọc</w:t>
      </w:r>
      <w:r>
        <w:rPr>
          <w:color w:val="000000"/>
          <w:sz w:val="22"/>
          <w:szCs w:val="22"/>
        </w:rPr>
        <w:t xml:space="preserve"> an to</w:t>
      </w:r>
      <w:r w:rsidRPr="009B26DB">
        <w:rPr>
          <w:color w:val="000000"/>
          <w:sz w:val="22"/>
          <w:szCs w:val="22"/>
        </w:rPr>
        <w:t>àn</w:t>
      </w:r>
      <w:r>
        <w:rPr>
          <w:color w:val="000000"/>
          <w:sz w:val="22"/>
          <w:szCs w:val="22"/>
        </w:rPr>
        <w:t xml:space="preserve"> v</w:t>
      </w:r>
      <w:r w:rsidRPr="009B26DB">
        <w:rPr>
          <w:color w:val="000000"/>
          <w:sz w:val="22"/>
          <w:szCs w:val="22"/>
        </w:rPr>
        <w:t>ề</w:t>
      </w:r>
      <w:r>
        <w:rPr>
          <w:color w:val="000000"/>
          <w:sz w:val="22"/>
          <w:szCs w:val="22"/>
        </w:rPr>
        <w:t xml:space="preserve"> ANTT;</w:t>
      </w:r>
      <w:r>
        <w:rPr>
          <w:b/>
          <w:bCs/>
          <w:color w:val="000000"/>
          <w:sz w:val="27"/>
          <w:szCs w:val="27"/>
        </w:rPr>
        <w:t> </w:t>
      </w:r>
    </w:p>
    <w:p w:rsidR="00561A20" w:rsidRDefault="00561A20" w:rsidP="009B26DB">
      <w:pPr>
        <w:shd w:val="clear" w:color="auto" w:fill="FFFFFF"/>
        <w:rPr>
          <w:color w:val="000000"/>
          <w:sz w:val="27"/>
          <w:szCs w:val="27"/>
        </w:rPr>
      </w:pPr>
      <w:r>
        <w:rPr>
          <w:color w:val="000000"/>
          <w:sz w:val="22"/>
          <w:szCs w:val="22"/>
          <w:lang w:val="vi-VN"/>
        </w:rPr>
        <w:t>- Lưu</w:t>
      </w:r>
      <w:r>
        <w:rPr>
          <w:color w:val="000000"/>
          <w:sz w:val="22"/>
          <w:szCs w:val="22"/>
        </w:rPr>
        <w:t>:</w:t>
      </w:r>
      <w:r>
        <w:rPr>
          <w:rStyle w:val="apple-converted-space"/>
          <w:color w:val="000000"/>
          <w:sz w:val="22"/>
          <w:szCs w:val="22"/>
          <w:lang w:val="vi-VN"/>
        </w:rPr>
        <w:t> </w:t>
      </w:r>
      <w:r>
        <w:rPr>
          <w:color w:val="000000"/>
          <w:sz w:val="22"/>
          <w:szCs w:val="22"/>
          <w:lang w:val="vi-VN"/>
        </w:rPr>
        <w:t>VT.</w:t>
      </w:r>
    </w:p>
    <w:p w:rsidR="00561A20" w:rsidRPr="006426FF" w:rsidRDefault="00561A20">
      <w:pPr>
        <w:rPr>
          <w:b/>
          <w:sz w:val="28"/>
          <w:szCs w:val="28"/>
        </w:rPr>
      </w:pPr>
    </w:p>
    <w:p w:rsidR="00561A20" w:rsidRPr="006426FF" w:rsidRDefault="002A47B8">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61A20" w:rsidRPr="006426FF">
        <w:rPr>
          <w:b/>
          <w:sz w:val="28"/>
          <w:szCs w:val="28"/>
        </w:rPr>
        <w:t>Vũ Đình Hoan</w:t>
      </w:r>
    </w:p>
    <w:sectPr w:rsidR="00561A20" w:rsidRPr="006426FF" w:rsidSect="00CD4B5E">
      <w:footerReference w:type="even" r:id="rId6"/>
      <w:footerReference w:type="default" r:id="rId7"/>
      <w:pgSz w:w="11907" w:h="16840" w:code="9"/>
      <w:pgMar w:top="1021" w:right="1134" w:bottom="1021" w:left="1701"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79" w:rsidRDefault="00615579">
      <w:r>
        <w:separator/>
      </w:r>
    </w:p>
  </w:endnote>
  <w:endnote w:type="continuationSeparator" w:id="0">
    <w:p w:rsidR="00615579" w:rsidRDefault="00615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20" w:rsidRDefault="00F71FBF" w:rsidP="00555722">
    <w:pPr>
      <w:pStyle w:val="Footer"/>
      <w:framePr w:wrap="around" w:vAnchor="text" w:hAnchor="margin" w:xAlign="center" w:y="1"/>
      <w:rPr>
        <w:rStyle w:val="PageNumber"/>
      </w:rPr>
    </w:pPr>
    <w:r>
      <w:rPr>
        <w:rStyle w:val="PageNumber"/>
      </w:rPr>
      <w:fldChar w:fldCharType="begin"/>
    </w:r>
    <w:r w:rsidR="00561A20">
      <w:rPr>
        <w:rStyle w:val="PageNumber"/>
      </w:rPr>
      <w:instrText xml:space="preserve">PAGE  </w:instrText>
    </w:r>
    <w:r>
      <w:rPr>
        <w:rStyle w:val="PageNumber"/>
      </w:rPr>
      <w:fldChar w:fldCharType="end"/>
    </w:r>
  </w:p>
  <w:p w:rsidR="00561A20" w:rsidRDefault="00561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20" w:rsidRDefault="00F71FBF" w:rsidP="00555722">
    <w:pPr>
      <w:pStyle w:val="Footer"/>
      <w:framePr w:wrap="around" w:vAnchor="text" w:hAnchor="margin" w:xAlign="center" w:y="1"/>
      <w:rPr>
        <w:rStyle w:val="PageNumber"/>
      </w:rPr>
    </w:pPr>
    <w:r>
      <w:rPr>
        <w:rStyle w:val="PageNumber"/>
      </w:rPr>
      <w:fldChar w:fldCharType="begin"/>
    </w:r>
    <w:r w:rsidR="00561A20">
      <w:rPr>
        <w:rStyle w:val="PageNumber"/>
      </w:rPr>
      <w:instrText xml:space="preserve">PAGE  </w:instrText>
    </w:r>
    <w:r>
      <w:rPr>
        <w:rStyle w:val="PageNumber"/>
      </w:rPr>
      <w:fldChar w:fldCharType="separate"/>
    </w:r>
    <w:r w:rsidR="008B7835">
      <w:rPr>
        <w:rStyle w:val="PageNumber"/>
        <w:noProof/>
      </w:rPr>
      <w:t>4</w:t>
    </w:r>
    <w:r>
      <w:rPr>
        <w:rStyle w:val="PageNumber"/>
      </w:rPr>
      <w:fldChar w:fldCharType="end"/>
    </w:r>
  </w:p>
  <w:p w:rsidR="00561A20" w:rsidRDefault="00561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79" w:rsidRDefault="00615579">
      <w:r>
        <w:separator/>
      </w:r>
    </w:p>
  </w:footnote>
  <w:footnote w:type="continuationSeparator" w:id="0">
    <w:p w:rsidR="00615579" w:rsidRDefault="006155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D00BDA"/>
    <w:rsid w:val="00035307"/>
    <w:rsid w:val="00063A0E"/>
    <w:rsid w:val="001568B4"/>
    <w:rsid w:val="00165CB6"/>
    <w:rsid w:val="0017479B"/>
    <w:rsid w:val="001F3F6D"/>
    <w:rsid w:val="0024553D"/>
    <w:rsid w:val="00280B08"/>
    <w:rsid w:val="002A3DCE"/>
    <w:rsid w:val="002A47B8"/>
    <w:rsid w:val="002B4691"/>
    <w:rsid w:val="00346CE9"/>
    <w:rsid w:val="004D3E8E"/>
    <w:rsid w:val="004F7D41"/>
    <w:rsid w:val="00555722"/>
    <w:rsid w:val="00561A20"/>
    <w:rsid w:val="00573A4D"/>
    <w:rsid w:val="00581131"/>
    <w:rsid w:val="00615579"/>
    <w:rsid w:val="006426FF"/>
    <w:rsid w:val="006457A4"/>
    <w:rsid w:val="00651885"/>
    <w:rsid w:val="006C1D5D"/>
    <w:rsid w:val="007059A5"/>
    <w:rsid w:val="007622EC"/>
    <w:rsid w:val="0079000D"/>
    <w:rsid w:val="00794890"/>
    <w:rsid w:val="0080496E"/>
    <w:rsid w:val="00807BBE"/>
    <w:rsid w:val="00812AEC"/>
    <w:rsid w:val="0085454C"/>
    <w:rsid w:val="008A5B6D"/>
    <w:rsid w:val="008B7835"/>
    <w:rsid w:val="008E420B"/>
    <w:rsid w:val="008F2F2F"/>
    <w:rsid w:val="00916067"/>
    <w:rsid w:val="00972AE9"/>
    <w:rsid w:val="00984240"/>
    <w:rsid w:val="00995D2C"/>
    <w:rsid w:val="009B26DB"/>
    <w:rsid w:val="009C6D5A"/>
    <w:rsid w:val="00A16E34"/>
    <w:rsid w:val="00A21E84"/>
    <w:rsid w:val="00A32470"/>
    <w:rsid w:val="00A42F69"/>
    <w:rsid w:val="00A752B8"/>
    <w:rsid w:val="00AE3D86"/>
    <w:rsid w:val="00B008AA"/>
    <w:rsid w:val="00B01A4E"/>
    <w:rsid w:val="00B66873"/>
    <w:rsid w:val="00BB7DA3"/>
    <w:rsid w:val="00C225A1"/>
    <w:rsid w:val="00C461E4"/>
    <w:rsid w:val="00C93DB6"/>
    <w:rsid w:val="00CD4B5E"/>
    <w:rsid w:val="00D00BDA"/>
    <w:rsid w:val="00D044CB"/>
    <w:rsid w:val="00D14BD3"/>
    <w:rsid w:val="00D175A0"/>
    <w:rsid w:val="00D95E44"/>
    <w:rsid w:val="00DA4E57"/>
    <w:rsid w:val="00DB6446"/>
    <w:rsid w:val="00DC4DC3"/>
    <w:rsid w:val="00E37C5D"/>
    <w:rsid w:val="00E400CD"/>
    <w:rsid w:val="00ED7097"/>
    <w:rsid w:val="00F71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7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0BDA"/>
    <w:rPr>
      <w:rFonts w:cs="Times New Roman"/>
    </w:rPr>
  </w:style>
  <w:style w:type="paragraph" w:styleId="Footer">
    <w:name w:val="footer"/>
    <w:basedOn w:val="Normal"/>
    <w:link w:val="FooterChar"/>
    <w:uiPriority w:val="99"/>
    <w:rsid w:val="00CD4B5E"/>
    <w:pPr>
      <w:tabs>
        <w:tab w:val="center" w:pos="4320"/>
        <w:tab w:val="right" w:pos="8640"/>
      </w:tabs>
    </w:pPr>
  </w:style>
  <w:style w:type="character" w:customStyle="1" w:styleId="FooterChar">
    <w:name w:val="Footer Char"/>
    <w:basedOn w:val="DefaultParagraphFont"/>
    <w:link w:val="Footer"/>
    <w:uiPriority w:val="99"/>
    <w:semiHidden/>
    <w:rsid w:val="00F25AC3"/>
    <w:rPr>
      <w:sz w:val="24"/>
      <w:szCs w:val="24"/>
    </w:rPr>
  </w:style>
  <w:style w:type="character" w:styleId="PageNumber">
    <w:name w:val="page number"/>
    <w:basedOn w:val="DefaultParagraphFont"/>
    <w:uiPriority w:val="99"/>
    <w:rsid w:val="00CD4B5E"/>
    <w:rPr>
      <w:rFonts w:cs="Times New Roman"/>
    </w:rPr>
  </w:style>
</w:styles>
</file>

<file path=word/webSettings.xml><?xml version="1.0" encoding="utf-8"?>
<w:webSettings xmlns:r="http://schemas.openxmlformats.org/officeDocument/2006/relationships" xmlns:w="http://schemas.openxmlformats.org/wordprocessingml/2006/main">
  <w:divs>
    <w:div w:id="936907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PHÒNG GIÁO DỤC VÀ ĐÀO TẠO HUYỆN BÌNH GIANG</vt:lpstr>
    </vt:vector>
  </TitlesOfParts>
  <Company>HOME</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HUYỆN BÌNH GIANG</dc:title>
  <dc:creator>User</dc:creator>
  <cp:lastModifiedBy>Vũ Đình Hoan</cp:lastModifiedBy>
  <cp:revision>7</cp:revision>
  <cp:lastPrinted>2019-01-10T07:20:00Z</cp:lastPrinted>
  <dcterms:created xsi:type="dcterms:W3CDTF">2015-12-06T15:01:00Z</dcterms:created>
  <dcterms:modified xsi:type="dcterms:W3CDTF">2019-01-10T07:23:00Z</dcterms:modified>
</cp:coreProperties>
</file>